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0F37" w14:textId="77777777" w:rsidR="000D4942" w:rsidRDefault="000D4942" w:rsidP="000D4942">
      <w:pPr>
        <w:pStyle w:val="Default"/>
        <w:rPr>
          <w:b/>
          <w:bCs/>
          <w:sz w:val="22"/>
          <w:szCs w:val="22"/>
        </w:rPr>
      </w:pPr>
    </w:p>
    <w:p w14:paraId="531DBBD2" w14:textId="77777777" w:rsidR="00654F3B" w:rsidRDefault="00367A93" w:rsidP="001448C0">
      <w:pPr>
        <w:pStyle w:val="Default"/>
        <w:jc w:val="both"/>
        <w:rPr>
          <w:sz w:val="22"/>
        </w:rPr>
      </w:pPr>
      <w:r>
        <w:rPr>
          <w:sz w:val="22"/>
        </w:rPr>
        <w:t xml:space="preserve">     </w:t>
      </w:r>
    </w:p>
    <w:p w14:paraId="28865034" w14:textId="47273316" w:rsidR="00654F3B" w:rsidRDefault="00654F3B" w:rsidP="00A50A0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="00A50A04">
        <w:rPr>
          <w:b/>
          <w:bCs/>
          <w:sz w:val="22"/>
          <w:szCs w:val="22"/>
        </w:rPr>
        <w:t>нформация о совмещении деятельности по доверительному управлению паевыми инвестиционными фондами и деятельности по управлению ценными бумагами, а также о существовании риска возникновения конфликта интересов при указанном совмещении</w:t>
      </w:r>
    </w:p>
    <w:p w14:paraId="43BFA5AB" w14:textId="247BB7BF" w:rsidR="00654F3B" w:rsidRDefault="00A50A04" w:rsidP="00654F3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AE1180">
        <w:rPr>
          <w:b/>
          <w:bCs/>
          <w:sz w:val="22"/>
          <w:szCs w:val="22"/>
        </w:rPr>
        <w:t>кционерного общества «</w:t>
      </w:r>
      <w:r>
        <w:rPr>
          <w:b/>
          <w:bCs/>
          <w:sz w:val="22"/>
          <w:szCs w:val="22"/>
        </w:rPr>
        <w:t>Н</w:t>
      </w:r>
      <w:r w:rsidRPr="00AE1180">
        <w:rPr>
          <w:b/>
          <w:bCs/>
          <w:sz w:val="22"/>
          <w:szCs w:val="22"/>
        </w:rPr>
        <w:t>ациональная управляющая компания»</w:t>
      </w:r>
      <w:r>
        <w:rPr>
          <w:b/>
          <w:bCs/>
          <w:sz w:val="22"/>
          <w:szCs w:val="22"/>
        </w:rPr>
        <w:t xml:space="preserve"> </w:t>
      </w:r>
    </w:p>
    <w:p w14:paraId="2A43759A" w14:textId="77777777" w:rsidR="00654F3B" w:rsidRPr="00A114ED" w:rsidRDefault="00654F3B" w:rsidP="00654F3B">
      <w:pPr>
        <w:pStyle w:val="Default"/>
        <w:jc w:val="center"/>
        <w:rPr>
          <w:b/>
          <w:bCs/>
          <w:sz w:val="22"/>
          <w:szCs w:val="22"/>
        </w:rPr>
      </w:pPr>
    </w:p>
    <w:p w14:paraId="1153E280" w14:textId="339A978A" w:rsidR="00E34809" w:rsidRPr="0061130C" w:rsidRDefault="0061130C" w:rsidP="00A50A04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</w:rPr>
        <w:t>Акционерное общество</w:t>
      </w:r>
      <w:r w:rsidR="00145584" w:rsidRPr="00145584">
        <w:rPr>
          <w:sz w:val="22"/>
        </w:rPr>
        <w:t xml:space="preserve"> «Национальная управляющая компания»</w:t>
      </w:r>
      <w:r w:rsidR="00367A93">
        <w:rPr>
          <w:sz w:val="22"/>
        </w:rPr>
        <w:t xml:space="preserve"> (далее – Компания)</w:t>
      </w:r>
      <w:r>
        <w:rPr>
          <w:sz w:val="22"/>
        </w:rPr>
        <w:t xml:space="preserve"> в рамках исполнения стандартов профессиональной деятельности на рынк</w:t>
      </w:r>
      <w:r w:rsidR="00367A93">
        <w:rPr>
          <w:sz w:val="22"/>
        </w:rPr>
        <w:t xml:space="preserve">е ценных бумаг, раскрывает информацию о совмещении </w:t>
      </w:r>
      <w:r w:rsidR="003A7166" w:rsidRPr="003A7166">
        <w:rPr>
          <w:sz w:val="22"/>
        </w:rPr>
        <w:t>деятельности по доверительному управлению паевыми инвестиционными фондами и деятельности по управлению ценными бумагами</w:t>
      </w:r>
      <w:r w:rsidR="00367A93">
        <w:rPr>
          <w:sz w:val="22"/>
        </w:rPr>
        <w:t xml:space="preserve">, а также о существовании риска возникновения конфликта интересов </w:t>
      </w:r>
      <w:r w:rsidR="003A7166">
        <w:rPr>
          <w:sz w:val="22"/>
        </w:rPr>
        <w:t>при указанном совмещении</w:t>
      </w:r>
      <w:r w:rsidR="00367A93">
        <w:rPr>
          <w:sz w:val="22"/>
        </w:rPr>
        <w:t xml:space="preserve">.    </w:t>
      </w:r>
    </w:p>
    <w:p w14:paraId="04F939F7" w14:textId="77777777" w:rsidR="009F3022" w:rsidRDefault="00367A93" w:rsidP="009F3022">
      <w:pPr>
        <w:pStyle w:val="Default"/>
        <w:spacing w:before="120" w:after="120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Компания </w:t>
      </w:r>
      <w:r w:rsidRPr="00A50A04">
        <w:rPr>
          <w:sz w:val="22"/>
        </w:rPr>
        <w:t>информирует</w:t>
      </w:r>
      <w:r w:rsidRPr="00367A93">
        <w:rPr>
          <w:color w:val="auto"/>
          <w:sz w:val="22"/>
          <w:szCs w:val="22"/>
        </w:rPr>
        <w:t xml:space="preserve"> о совмещении следующих видов деятельности:</w:t>
      </w:r>
    </w:p>
    <w:p w14:paraId="0352AF17" w14:textId="77777777" w:rsidR="009F3022" w:rsidRDefault="00367A93" w:rsidP="009F3022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деятельности по управлению инвестиционными фондами, паевыми инвестиционными фондами и негосударственными пенсионными фондами</w:t>
      </w:r>
      <w:r w:rsidR="009F3022">
        <w:rPr>
          <w:color w:val="auto"/>
          <w:sz w:val="22"/>
          <w:szCs w:val="22"/>
        </w:rPr>
        <w:t>;</w:t>
      </w:r>
    </w:p>
    <w:p w14:paraId="3EC29A89" w14:textId="77777777" w:rsidR="009F3022" w:rsidRDefault="00367A93" w:rsidP="009F3022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  <w:rPr>
          <w:color w:val="auto"/>
          <w:sz w:val="22"/>
          <w:szCs w:val="22"/>
        </w:rPr>
      </w:pPr>
      <w:r w:rsidRPr="009F3022">
        <w:rPr>
          <w:color w:val="auto"/>
          <w:sz w:val="22"/>
          <w:szCs w:val="22"/>
        </w:rPr>
        <w:t>деятельности по управлению ценными бумагами.</w:t>
      </w:r>
      <w:r w:rsidRPr="009F3022">
        <w:rPr>
          <w:rStyle w:val="apple-converted-space"/>
          <w:color w:val="auto"/>
          <w:sz w:val="22"/>
          <w:szCs w:val="22"/>
        </w:rPr>
        <w:t> </w:t>
      </w:r>
    </w:p>
    <w:p w14:paraId="51DA9A24" w14:textId="6238F958" w:rsidR="009F3022" w:rsidRPr="009F3022" w:rsidRDefault="00367A93" w:rsidP="009F3022">
      <w:pPr>
        <w:pStyle w:val="Default"/>
        <w:spacing w:before="120" w:after="120"/>
        <w:ind w:firstLine="709"/>
        <w:jc w:val="both"/>
        <w:rPr>
          <w:color w:val="auto"/>
          <w:sz w:val="22"/>
          <w:szCs w:val="22"/>
        </w:rPr>
      </w:pPr>
      <w:r w:rsidRPr="009F3022">
        <w:rPr>
          <w:sz w:val="22"/>
        </w:rPr>
        <w:t>В связи с наличием риска возникновения конфликта интересов при совмещении различных видов деятельности, Компания предпринимает все целесообразные меры по выявлению и урегулированию любых конфликтов</w:t>
      </w:r>
      <w:r w:rsidR="001448C0" w:rsidRPr="009F3022">
        <w:rPr>
          <w:sz w:val="22"/>
        </w:rPr>
        <w:t xml:space="preserve"> интересов.</w:t>
      </w:r>
    </w:p>
    <w:p w14:paraId="70303C7D" w14:textId="77777777" w:rsidR="009F3022" w:rsidRDefault="00367A93" w:rsidP="00D7102C">
      <w:pPr>
        <w:pStyle w:val="Default"/>
        <w:spacing w:before="120" w:after="120"/>
        <w:ind w:firstLine="709"/>
        <w:jc w:val="both"/>
        <w:rPr>
          <w:sz w:val="22"/>
        </w:rPr>
      </w:pPr>
      <w:r w:rsidRPr="00D7102C">
        <w:rPr>
          <w:sz w:val="22"/>
        </w:rPr>
        <w:t xml:space="preserve">Конфликт интересов может возникнуть при осуществлении деятельности </w:t>
      </w:r>
      <w:r w:rsidR="009F3022">
        <w:rPr>
          <w:sz w:val="22"/>
        </w:rPr>
        <w:t>по управлению инвестиционными фондами</w:t>
      </w:r>
      <w:r w:rsidRPr="00D7102C">
        <w:rPr>
          <w:sz w:val="22"/>
        </w:rPr>
        <w:t xml:space="preserve"> как противоречие между имущественными и иными интересами Компании и/или ее работников и клиента Компании, либо между интересами нескольких клиентов Компании, в результате которого действия либо бездействия Компании и/или ее работников причиняют убытки и/или влекут иные неблагоприятные последствия для клиента.</w:t>
      </w:r>
    </w:p>
    <w:p w14:paraId="090BD4B3" w14:textId="77777777" w:rsidR="009F3022" w:rsidRDefault="00367A93" w:rsidP="00D7102C">
      <w:pPr>
        <w:pStyle w:val="Default"/>
        <w:spacing w:before="120" w:after="120"/>
        <w:ind w:firstLine="709"/>
        <w:jc w:val="both"/>
        <w:rPr>
          <w:sz w:val="22"/>
        </w:rPr>
      </w:pPr>
      <w:r w:rsidRPr="00D7102C">
        <w:rPr>
          <w:sz w:val="22"/>
        </w:rPr>
        <w:t>Конфликт интересов может возникать различными способами, некоторые из которых могут иметь большее отношение к нашей профессиональной деятельности на рынке ценных бумаг, чем другие.</w:t>
      </w:r>
      <w:r w:rsidRPr="00D7102C">
        <w:t> </w:t>
      </w:r>
    </w:p>
    <w:p w14:paraId="0E6F1EC0" w14:textId="07A23343" w:rsidR="00276CF7" w:rsidRDefault="00367A93" w:rsidP="00D7102C">
      <w:pPr>
        <w:pStyle w:val="Default"/>
        <w:spacing w:before="120" w:after="120"/>
        <w:ind w:firstLine="709"/>
        <w:jc w:val="both"/>
      </w:pPr>
      <w:r w:rsidRPr="00D7102C">
        <w:rPr>
          <w:sz w:val="22"/>
        </w:rPr>
        <w:t>С целью предотвращения и выявления конфликта интересов Компания принимает р</w:t>
      </w:r>
      <w:r w:rsidR="001448C0" w:rsidRPr="00D7102C">
        <w:rPr>
          <w:sz w:val="22"/>
        </w:rPr>
        <w:t xml:space="preserve">яд мер, которые устанавливаются </w:t>
      </w:r>
      <w:r w:rsidRPr="00D7102C">
        <w:rPr>
          <w:sz w:val="22"/>
        </w:rPr>
        <w:t>ее внутренними нормативными документами.</w:t>
      </w:r>
      <w:r w:rsidRPr="00D7102C">
        <w:t> </w:t>
      </w:r>
    </w:p>
    <w:p w14:paraId="2A82739D" w14:textId="77777777" w:rsidR="00EA732F" w:rsidRDefault="00367A93" w:rsidP="00D7102C">
      <w:pPr>
        <w:pStyle w:val="Default"/>
        <w:spacing w:before="120" w:after="120"/>
        <w:ind w:firstLine="709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D7102C">
        <w:rPr>
          <w:sz w:val="22"/>
        </w:rPr>
        <w:t>При возникновении</w:t>
      </w:r>
      <w:r w:rsidRPr="00367A93">
        <w:rPr>
          <w:color w:val="auto"/>
          <w:sz w:val="22"/>
          <w:szCs w:val="22"/>
        </w:rPr>
        <w:t xml:space="preserve"> случаев, которые могут привести к конфликту интересов, Компания следует общим принципам, регулирующим профессиональную деятельность, строит отношения с Клиентами на принципах равноправия сторон, добросовестности, правдивости, полного информирования клиента об операциях, проводимых с его ценными бумагами и денежными средствами, и связанных с ними рисках, действует с позиции добросовестного отношения ко всем клиентам, не использует некомпетентность или состояние здоровья клиента в своих интересах, а также не оказывает одним клиентам предпочтение перед другими в оказании профессиональных услуг на рынке ценных бумаг по признакам их национальности, пола, политических или религиозных убеждений, финансового состояния, руководствуется в своей профессиональной деятельности на рынке ценных бумаг законодательством Российской Федерации по ценным бумагам, нормативными правовыми актами Банка России, правилами и стандартами профессиональной деятельности НАУФОР, а также не допускает предвзятости, давления со стороны и в отношении третьих лиц, зависимости от них, наносящей ущерб клиентам.</w:t>
      </w:r>
      <w:r w:rsidRPr="00367A93">
        <w:rPr>
          <w:rStyle w:val="apple-converted-space"/>
          <w:color w:val="auto"/>
          <w:sz w:val="22"/>
          <w:szCs w:val="22"/>
        </w:rPr>
        <w:t> </w:t>
      </w:r>
    </w:p>
    <w:p w14:paraId="509F6229" w14:textId="77777777" w:rsidR="00EA732F" w:rsidRDefault="00367A93" w:rsidP="00D7102C">
      <w:pPr>
        <w:pStyle w:val="Default"/>
        <w:spacing w:before="120" w:after="120"/>
        <w:ind w:firstLine="709"/>
        <w:jc w:val="both"/>
        <w:rPr>
          <w:rStyle w:val="apple-converted-space"/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На работников Компании возложена обязанность, при наличии информации о рисках возникновения конфликтов интересов, о выявлении потенциальных и реальных конфликтов интересов уведомить об этом Контролера либо Директора Компании.</w:t>
      </w:r>
    </w:p>
    <w:p w14:paraId="29CCA009" w14:textId="0D85A999" w:rsidR="00367A93" w:rsidRPr="00367A93" w:rsidRDefault="00367A93" w:rsidP="00D7102C">
      <w:pPr>
        <w:pStyle w:val="Default"/>
        <w:spacing w:before="120" w:after="120"/>
        <w:ind w:firstLine="70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При выявлении потенциального или реального конфликта интересов, Компания может принимать следующие меры: </w:t>
      </w:r>
    </w:p>
    <w:p w14:paraId="2A245369" w14:textId="77777777" w:rsidR="00367A93" w:rsidRPr="00367A93" w:rsidRDefault="00367A93" w:rsidP="00EA732F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lastRenderedPageBreak/>
        <w:t>отказаться от деятельности в условиях потенциального конфликта или от будущей деятельности, ведущей к конфликту; </w:t>
      </w:r>
    </w:p>
    <w:p w14:paraId="4EA0AA53" w14:textId="77777777" w:rsidR="00367A93" w:rsidRPr="00EA732F" w:rsidRDefault="00367A93" w:rsidP="00EA732F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</w:pPr>
      <w:r w:rsidRPr="00367A93">
        <w:rPr>
          <w:color w:val="auto"/>
          <w:sz w:val="22"/>
          <w:szCs w:val="22"/>
        </w:rPr>
        <w:t>принять конфликт интересов и при этом принимать меры, чтобы защитить интересы клиента.</w:t>
      </w:r>
    </w:p>
    <w:p w14:paraId="3E0BB2C7" w14:textId="77777777" w:rsidR="00EA732F" w:rsidRDefault="00367A93" w:rsidP="00EA732F">
      <w:pPr>
        <w:pStyle w:val="Default"/>
        <w:spacing w:before="120" w:after="120"/>
        <w:ind w:firstLine="70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Некоторые конфликты интересов невозможно урегулировать должным образом путем отказа от совершения деятельности или защиты интересов клиентов. В таких случаях Компания раскрывает клиенту надлежащую и соразмерную информацию или по мере необходимости получает согласие клиента на прове</w:t>
      </w:r>
      <w:r w:rsidR="00023FE8">
        <w:rPr>
          <w:color w:val="auto"/>
          <w:sz w:val="22"/>
          <w:szCs w:val="22"/>
        </w:rPr>
        <w:t xml:space="preserve">дение операции (сделки).      </w:t>
      </w:r>
      <w:r w:rsidRPr="00367A93">
        <w:rPr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Pr="00367A93">
        <w:rPr>
          <w:rStyle w:val="apple-converted-space"/>
          <w:color w:val="auto"/>
          <w:sz w:val="22"/>
          <w:szCs w:val="22"/>
        </w:rPr>
        <w:t xml:space="preserve">                              </w:t>
      </w:r>
    </w:p>
    <w:p w14:paraId="04B3216D" w14:textId="402A9E67" w:rsidR="00367A93" w:rsidRPr="00367A93" w:rsidRDefault="00367A93" w:rsidP="00EA732F">
      <w:pPr>
        <w:pStyle w:val="Default"/>
        <w:spacing w:before="120" w:after="120"/>
        <w:ind w:firstLine="70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Основные принципы деятельности в целях предотвращения конфликта интересов при осуществлении профессиональной деятельности на рынке ценных бумаг: </w:t>
      </w:r>
    </w:p>
    <w:p w14:paraId="6715FBF5" w14:textId="77777777" w:rsidR="00367A93" w:rsidRPr="00367A93" w:rsidRDefault="00367A93" w:rsidP="00EA732F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приоритет интересов клиента перед собственными интересами Компании;</w:t>
      </w:r>
    </w:p>
    <w:p w14:paraId="516FCA08" w14:textId="77777777" w:rsidR="00367A93" w:rsidRPr="00367A93" w:rsidRDefault="00367A93" w:rsidP="00EA732F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исполнение поручений клиентов в порядке очередности их поступления с учетом типов поручений и рыночной ситуации; </w:t>
      </w:r>
    </w:p>
    <w:p w14:paraId="48A6818D" w14:textId="77777777" w:rsidR="00367A93" w:rsidRPr="00367A93" w:rsidRDefault="00367A93" w:rsidP="00EA732F">
      <w:pPr>
        <w:pStyle w:val="Default"/>
        <w:numPr>
          <w:ilvl w:val="0"/>
          <w:numId w:val="4"/>
        </w:numPr>
        <w:spacing w:before="120" w:after="120"/>
        <w:ind w:left="0" w:firstLine="1069"/>
        <w:jc w:val="both"/>
        <w:rPr>
          <w:color w:val="auto"/>
          <w:sz w:val="22"/>
          <w:szCs w:val="22"/>
        </w:rPr>
      </w:pPr>
      <w:r w:rsidRPr="00367A93">
        <w:rPr>
          <w:color w:val="auto"/>
          <w:sz w:val="22"/>
          <w:szCs w:val="22"/>
        </w:rPr>
        <w:t>обеспечение раздельного функционирования подразделений Компании, осуществляющих различные виды профессиональной деятельности на рынке ценных бумаг.</w:t>
      </w:r>
      <w:r w:rsidRPr="00EA732F">
        <w:t> </w:t>
      </w:r>
    </w:p>
    <w:p w14:paraId="36C4E699" w14:textId="737FE287" w:rsidR="008303D2" w:rsidRPr="00EA732F" w:rsidRDefault="001448C0" w:rsidP="00EA732F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 w:rsidRPr="00EA732F">
        <w:rPr>
          <w:bCs/>
          <w:sz w:val="22"/>
          <w:szCs w:val="22"/>
        </w:rPr>
        <w:t xml:space="preserve">Информация о совмещении различных видов деятельности, а также о существовании риска возникновения конфликта интересов в рамках профессиональной деятельности </w:t>
      </w:r>
      <w:r w:rsidR="008303D2" w:rsidRPr="00EA732F">
        <w:rPr>
          <w:sz w:val="22"/>
          <w:szCs w:val="22"/>
        </w:rPr>
        <w:t xml:space="preserve">раскрывается на официальном сайте </w:t>
      </w:r>
      <w:r w:rsidR="008303D2" w:rsidRPr="00EA732F">
        <w:rPr>
          <w:bCs/>
          <w:sz w:val="22"/>
          <w:szCs w:val="22"/>
        </w:rPr>
        <w:t xml:space="preserve">Акционерного общества «Национальная управляющая компания» </w:t>
      </w:r>
      <w:r w:rsidR="008303D2" w:rsidRPr="00EA732F">
        <w:rPr>
          <w:sz w:val="22"/>
          <w:szCs w:val="22"/>
        </w:rPr>
        <w:t xml:space="preserve">в информационно-телекоммуникационной сети </w:t>
      </w:r>
      <w:r w:rsidR="00EA732F">
        <w:rPr>
          <w:sz w:val="22"/>
          <w:szCs w:val="22"/>
        </w:rPr>
        <w:t>«</w:t>
      </w:r>
      <w:r w:rsidR="008303D2" w:rsidRPr="00EA732F">
        <w:rPr>
          <w:sz w:val="22"/>
          <w:szCs w:val="22"/>
        </w:rPr>
        <w:t>Интернет</w:t>
      </w:r>
      <w:r w:rsidR="00EA732F">
        <w:rPr>
          <w:sz w:val="22"/>
          <w:szCs w:val="22"/>
        </w:rPr>
        <w:t>»</w:t>
      </w:r>
      <w:r w:rsidR="008303D2" w:rsidRPr="00EA732F">
        <w:rPr>
          <w:sz w:val="22"/>
          <w:szCs w:val="22"/>
        </w:rPr>
        <w:t>.</w:t>
      </w:r>
    </w:p>
    <w:p w14:paraId="3ACF5665" w14:textId="77777777" w:rsidR="001448C0" w:rsidRPr="001448C0" w:rsidRDefault="001448C0" w:rsidP="001448C0">
      <w:pPr>
        <w:tabs>
          <w:tab w:val="center" w:pos="4677"/>
          <w:tab w:val="right" w:pos="9355"/>
        </w:tabs>
        <w:jc w:val="both"/>
        <w:rPr>
          <w:bCs/>
        </w:rPr>
      </w:pPr>
    </w:p>
    <w:p w14:paraId="3F32403A" w14:textId="77777777" w:rsidR="00F64D5A" w:rsidRDefault="00F64D5A" w:rsidP="001448C0">
      <w:pPr>
        <w:tabs>
          <w:tab w:val="left" w:pos="709"/>
          <w:tab w:val="left" w:pos="1134"/>
        </w:tabs>
        <w:spacing w:before="120"/>
        <w:ind w:right="-2"/>
        <w:jc w:val="both"/>
      </w:pPr>
    </w:p>
    <w:p w14:paraId="05D6BB41" w14:textId="77777777" w:rsidR="00F64D5A" w:rsidRDefault="00F64D5A" w:rsidP="001448C0">
      <w:pPr>
        <w:pStyle w:val="af3"/>
        <w:tabs>
          <w:tab w:val="left" w:pos="709"/>
          <w:tab w:val="left" w:pos="1134"/>
        </w:tabs>
        <w:spacing w:before="120"/>
        <w:ind w:left="142" w:right="-2"/>
        <w:jc w:val="both"/>
      </w:pPr>
    </w:p>
    <w:p w14:paraId="19DA5959" w14:textId="1DCF48F0" w:rsidR="00F64D5A" w:rsidRPr="00EA732F" w:rsidRDefault="00654F3B" w:rsidP="00EA732F">
      <w:pPr>
        <w:pStyle w:val="Default"/>
        <w:spacing w:before="120" w:after="120"/>
        <w:ind w:firstLine="709"/>
        <w:jc w:val="both"/>
        <w:rPr>
          <w:bCs/>
          <w:sz w:val="22"/>
          <w:szCs w:val="22"/>
        </w:rPr>
      </w:pPr>
      <w:r w:rsidRPr="00EA732F">
        <w:rPr>
          <w:bCs/>
          <w:sz w:val="22"/>
          <w:szCs w:val="22"/>
        </w:rPr>
        <w:t>Генеральный директор</w:t>
      </w:r>
      <w:r w:rsidR="00D7102C" w:rsidRPr="00EA732F">
        <w:rPr>
          <w:bCs/>
          <w:sz w:val="22"/>
          <w:szCs w:val="22"/>
        </w:rPr>
        <w:t xml:space="preserve"> </w:t>
      </w:r>
      <w:r w:rsidR="00EA732F">
        <w:rPr>
          <w:bCs/>
          <w:sz w:val="22"/>
          <w:szCs w:val="22"/>
        </w:rPr>
        <w:tab/>
      </w:r>
      <w:r w:rsidR="00EA732F">
        <w:rPr>
          <w:bCs/>
          <w:sz w:val="22"/>
          <w:szCs w:val="22"/>
        </w:rPr>
        <w:tab/>
      </w:r>
      <w:r w:rsidR="00EA732F">
        <w:rPr>
          <w:bCs/>
          <w:sz w:val="22"/>
          <w:szCs w:val="22"/>
        </w:rPr>
        <w:tab/>
      </w:r>
      <w:r w:rsidR="00EA732F">
        <w:rPr>
          <w:bCs/>
          <w:sz w:val="22"/>
          <w:szCs w:val="22"/>
        </w:rPr>
        <w:tab/>
      </w:r>
      <w:r w:rsidR="00EA732F">
        <w:rPr>
          <w:bCs/>
          <w:sz w:val="22"/>
          <w:szCs w:val="22"/>
        </w:rPr>
        <w:tab/>
      </w:r>
      <w:r w:rsidR="00EA732F">
        <w:rPr>
          <w:bCs/>
          <w:sz w:val="22"/>
          <w:szCs w:val="22"/>
        </w:rPr>
        <w:tab/>
      </w:r>
      <w:r w:rsidR="00EA732F">
        <w:rPr>
          <w:bCs/>
          <w:sz w:val="22"/>
          <w:szCs w:val="22"/>
        </w:rPr>
        <w:tab/>
      </w:r>
      <w:r w:rsidR="00D7102C" w:rsidRPr="00EA732F">
        <w:rPr>
          <w:bCs/>
          <w:sz w:val="22"/>
          <w:szCs w:val="22"/>
        </w:rPr>
        <w:t>И.Н. Недильская</w:t>
      </w:r>
    </w:p>
    <w:p w14:paraId="7A1A4B43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5DC648B7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1AE08C98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337E5D37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11CAD116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2CC4051F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77053EB7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1F43E520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0AB9ACCF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10272CD0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p w14:paraId="49EED019" w14:textId="77777777" w:rsidR="00B94823" w:rsidRDefault="00B94823" w:rsidP="006322B6">
      <w:pPr>
        <w:pStyle w:val="a3"/>
        <w:jc w:val="both"/>
        <w:rPr>
          <w:b w:val="0"/>
          <w:sz w:val="22"/>
        </w:rPr>
      </w:pPr>
    </w:p>
    <w:sectPr w:rsidR="00B94823" w:rsidSect="00272B44">
      <w:headerReference w:type="default" r:id="rId8"/>
      <w:foot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ACAA" w14:textId="77777777" w:rsidR="006A6ABD" w:rsidRDefault="006A6ABD" w:rsidP="0012142D">
      <w:r>
        <w:separator/>
      </w:r>
    </w:p>
  </w:endnote>
  <w:endnote w:type="continuationSeparator" w:id="0">
    <w:p w14:paraId="7A3AB527" w14:textId="77777777" w:rsidR="006A6ABD" w:rsidRDefault="006A6ABD" w:rsidP="001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746097"/>
      <w:docPartObj>
        <w:docPartGallery w:val="Page Numbers (Bottom of Page)"/>
        <w:docPartUnique/>
      </w:docPartObj>
    </w:sdtPr>
    <w:sdtEndPr/>
    <w:sdtContent>
      <w:p w14:paraId="602D1664" w14:textId="77777777" w:rsidR="006A6ABD" w:rsidRDefault="006A6A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FF">
          <w:rPr>
            <w:noProof/>
          </w:rPr>
          <w:t>1</w:t>
        </w:r>
        <w:r>
          <w:fldChar w:fldCharType="end"/>
        </w:r>
      </w:p>
    </w:sdtContent>
  </w:sdt>
  <w:p w14:paraId="3CC0E9F9" w14:textId="77777777" w:rsidR="006A6ABD" w:rsidRDefault="006A6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332F" w14:textId="77777777" w:rsidR="006A6ABD" w:rsidRDefault="006A6ABD" w:rsidP="0012142D">
      <w:r>
        <w:separator/>
      </w:r>
    </w:p>
  </w:footnote>
  <w:footnote w:type="continuationSeparator" w:id="0">
    <w:p w14:paraId="02AF9532" w14:textId="77777777" w:rsidR="006A6ABD" w:rsidRDefault="006A6ABD" w:rsidP="0012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3617" w14:textId="77777777" w:rsidR="00A50A04" w:rsidRPr="00A50A04" w:rsidRDefault="00A50A04" w:rsidP="00A50A04">
    <w:pPr>
      <w:pStyle w:val="Default"/>
      <w:jc w:val="center"/>
      <w:rPr>
        <w:i/>
        <w:iCs/>
        <w:sz w:val="22"/>
        <w:szCs w:val="22"/>
      </w:rPr>
    </w:pPr>
    <w:r w:rsidRPr="00A50A04">
      <w:rPr>
        <w:i/>
        <w:iCs/>
        <w:sz w:val="22"/>
        <w:szCs w:val="22"/>
      </w:rPr>
      <w:t>Информация о совмещении деятельности по доверительному управлению паевыми инвестиционными фондами и деятельности по управлению ценными бумагами, а также о существовании риска возникновения конфликта интересов при указанном совмещении</w:t>
    </w:r>
  </w:p>
  <w:p w14:paraId="1A2CD824" w14:textId="77777777" w:rsidR="00A50A04" w:rsidRPr="00A50A04" w:rsidRDefault="00A50A04" w:rsidP="00A50A04">
    <w:pPr>
      <w:pStyle w:val="Default"/>
      <w:jc w:val="center"/>
      <w:rPr>
        <w:i/>
        <w:iCs/>
        <w:sz w:val="22"/>
        <w:szCs w:val="22"/>
      </w:rPr>
    </w:pPr>
    <w:r w:rsidRPr="00A50A04">
      <w:rPr>
        <w:i/>
        <w:iCs/>
        <w:sz w:val="22"/>
        <w:szCs w:val="22"/>
      </w:rPr>
      <w:t xml:space="preserve">Акционерного общества «Национальная управляющая компания» </w:t>
    </w:r>
  </w:p>
  <w:p w14:paraId="13772362" w14:textId="77777777" w:rsidR="006A6ABD" w:rsidRDefault="006A6ABD" w:rsidP="0012142D">
    <w:pPr>
      <w:pStyle w:val="a5"/>
    </w:pPr>
    <w:r w:rsidRPr="0012142D">
      <w:rPr>
        <w:bCs/>
        <w:i/>
      </w:rPr>
      <w:t>_________________________________________________________</w:t>
    </w:r>
    <w:r>
      <w:rPr>
        <w:bCs/>
        <w:i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2F44"/>
    <w:multiLevelType w:val="hybridMultilevel"/>
    <w:tmpl w:val="DD7688B6"/>
    <w:lvl w:ilvl="0" w:tplc="1018D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E94EC0"/>
    <w:multiLevelType w:val="hybridMultilevel"/>
    <w:tmpl w:val="A14C6E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9B74D5"/>
    <w:multiLevelType w:val="hybridMultilevel"/>
    <w:tmpl w:val="DD7A4D1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35A2426"/>
    <w:multiLevelType w:val="hybridMultilevel"/>
    <w:tmpl w:val="EA1CBC6A"/>
    <w:lvl w:ilvl="0" w:tplc="1018D2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42"/>
    <w:rsid w:val="00023FE8"/>
    <w:rsid w:val="0003064C"/>
    <w:rsid w:val="00034D3E"/>
    <w:rsid w:val="000372F7"/>
    <w:rsid w:val="0006691F"/>
    <w:rsid w:val="00080CB2"/>
    <w:rsid w:val="000847F9"/>
    <w:rsid w:val="00085FAB"/>
    <w:rsid w:val="000A2CB7"/>
    <w:rsid w:val="000A4F32"/>
    <w:rsid w:val="000A6598"/>
    <w:rsid w:val="000B1089"/>
    <w:rsid w:val="000C1F4D"/>
    <w:rsid w:val="000D4942"/>
    <w:rsid w:val="000D64BE"/>
    <w:rsid w:val="000F6991"/>
    <w:rsid w:val="00104570"/>
    <w:rsid w:val="0012142D"/>
    <w:rsid w:val="001239CC"/>
    <w:rsid w:val="0012689A"/>
    <w:rsid w:val="00141009"/>
    <w:rsid w:val="001448C0"/>
    <w:rsid w:val="00145584"/>
    <w:rsid w:val="00150E0C"/>
    <w:rsid w:val="0016682A"/>
    <w:rsid w:val="0018441C"/>
    <w:rsid w:val="00185C72"/>
    <w:rsid w:val="0019217A"/>
    <w:rsid w:val="001C0930"/>
    <w:rsid w:val="001F686C"/>
    <w:rsid w:val="00210D34"/>
    <w:rsid w:val="00215234"/>
    <w:rsid w:val="00215DD3"/>
    <w:rsid w:val="00225466"/>
    <w:rsid w:val="0023647F"/>
    <w:rsid w:val="0024372B"/>
    <w:rsid w:val="0025176F"/>
    <w:rsid w:val="00257B15"/>
    <w:rsid w:val="002616A8"/>
    <w:rsid w:val="002662CC"/>
    <w:rsid w:val="00272B44"/>
    <w:rsid w:val="00276CF7"/>
    <w:rsid w:val="0028109D"/>
    <w:rsid w:val="00290FA0"/>
    <w:rsid w:val="002A1B71"/>
    <w:rsid w:val="002A7573"/>
    <w:rsid w:val="002B5536"/>
    <w:rsid w:val="002F6217"/>
    <w:rsid w:val="00302FC9"/>
    <w:rsid w:val="00317F64"/>
    <w:rsid w:val="0032423A"/>
    <w:rsid w:val="0032659D"/>
    <w:rsid w:val="00335484"/>
    <w:rsid w:val="00344C58"/>
    <w:rsid w:val="00345BC0"/>
    <w:rsid w:val="003641DA"/>
    <w:rsid w:val="00365870"/>
    <w:rsid w:val="00367097"/>
    <w:rsid w:val="00367A93"/>
    <w:rsid w:val="0038394D"/>
    <w:rsid w:val="003A7166"/>
    <w:rsid w:val="003B7840"/>
    <w:rsid w:val="003C19FF"/>
    <w:rsid w:val="003D55A2"/>
    <w:rsid w:val="003E18D8"/>
    <w:rsid w:val="003E6CFF"/>
    <w:rsid w:val="003F33EC"/>
    <w:rsid w:val="00430732"/>
    <w:rsid w:val="00431617"/>
    <w:rsid w:val="00437361"/>
    <w:rsid w:val="0045251B"/>
    <w:rsid w:val="004764D7"/>
    <w:rsid w:val="0048262E"/>
    <w:rsid w:val="004A5E72"/>
    <w:rsid w:val="004C6F4F"/>
    <w:rsid w:val="004D004C"/>
    <w:rsid w:val="004D2FAD"/>
    <w:rsid w:val="004F7598"/>
    <w:rsid w:val="00516008"/>
    <w:rsid w:val="00520535"/>
    <w:rsid w:val="00526CB1"/>
    <w:rsid w:val="00535769"/>
    <w:rsid w:val="005464C1"/>
    <w:rsid w:val="0056773B"/>
    <w:rsid w:val="00573965"/>
    <w:rsid w:val="00580717"/>
    <w:rsid w:val="005A042E"/>
    <w:rsid w:val="005A54CB"/>
    <w:rsid w:val="005C396D"/>
    <w:rsid w:val="005F1574"/>
    <w:rsid w:val="005F1AC3"/>
    <w:rsid w:val="005F2919"/>
    <w:rsid w:val="00602E2D"/>
    <w:rsid w:val="0061130C"/>
    <w:rsid w:val="00612C27"/>
    <w:rsid w:val="006322B6"/>
    <w:rsid w:val="0064226F"/>
    <w:rsid w:val="00654F3B"/>
    <w:rsid w:val="00661D05"/>
    <w:rsid w:val="00664FCA"/>
    <w:rsid w:val="00670799"/>
    <w:rsid w:val="006760B2"/>
    <w:rsid w:val="006A6ABD"/>
    <w:rsid w:val="006B025A"/>
    <w:rsid w:val="006C2FB9"/>
    <w:rsid w:val="006C3910"/>
    <w:rsid w:val="006E003B"/>
    <w:rsid w:val="006E7D65"/>
    <w:rsid w:val="0070049D"/>
    <w:rsid w:val="00702195"/>
    <w:rsid w:val="007044C3"/>
    <w:rsid w:val="00710D7F"/>
    <w:rsid w:val="00713263"/>
    <w:rsid w:val="00723D30"/>
    <w:rsid w:val="00723DCF"/>
    <w:rsid w:val="00724185"/>
    <w:rsid w:val="0073498F"/>
    <w:rsid w:val="00750D47"/>
    <w:rsid w:val="00752660"/>
    <w:rsid w:val="00753E1D"/>
    <w:rsid w:val="007B7626"/>
    <w:rsid w:val="007D5951"/>
    <w:rsid w:val="007E11B1"/>
    <w:rsid w:val="00814517"/>
    <w:rsid w:val="008303D2"/>
    <w:rsid w:val="00831E47"/>
    <w:rsid w:val="008336AF"/>
    <w:rsid w:val="0084650A"/>
    <w:rsid w:val="00862D5F"/>
    <w:rsid w:val="008658BF"/>
    <w:rsid w:val="00866D8A"/>
    <w:rsid w:val="0087000F"/>
    <w:rsid w:val="00874A4E"/>
    <w:rsid w:val="008C6631"/>
    <w:rsid w:val="008E2225"/>
    <w:rsid w:val="008F20C8"/>
    <w:rsid w:val="00901AD0"/>
    <w:rsid w:val="00912261"/>
    <w:rsid w:val="0091666B"/>
    <w:rsid w:val="00932461"/>
    <w:rsid w:val="0093592C"/>
    <w:rsid w:val="00941A3B"/>
    <w:rsid w:val="00952A83"/>
    <w:rsid w:val="009549B0"/>
    <w:rsid w:val="00984620"/>
    <w:rsid w:val="00985376"/>
    <w:rsid w:val="009A4AD1"/>
    <w:rsid w:val="009C2973"/>
    <w:rsid w:val="009F3022"/>
    <w:rsid w:val="00A114ED"/>
    <w:rsid w:val="00A13F22"/>
    <w:rsid w:val="00A17258"/>
    <w:rsid w:val="00A23D50"/>
    <w:rsid w:val="00A24EB0"/>
    <w:rsid w:val="00A50A04"/>
    <w:rsid w:val="00A51690"/>
    <w:rsid w:val="00A518CF"/>
    <w:rsid w:val="00A65BEE"/>
    <w:rsid w:val="00A72CCC"/>
    <w:rsid w:val="00A74A5E"/>
    <w:rsid w:val="00A76CFF"/>
    <w:rsid w:val="00AB3F49"/>
    <w:rsid w:val="00AC5E0A"/>
    <w:rsid w:val="00AD03B4"/>
    <w:rsid w:val="00AE1180"/>
    <w:rsid w:val="00AE4B0A"/>
    <w:rsid w:val="00B071ED"/>
    <w:rsid w:val="00B078FB"/>
    <w:rsid w:val="00B121EE"/>
    <w:rsid w:val="00B4433D"/>
    <w:rsid w:val="00B46C4B"/>
    <w:rsid w:val="00B62563"/>
    <w:rsid w:val="00B94823"/>
    <w:rsid w:val="00B9493A"/>
    <w:rsid w:val="00BA466F"/>
    <w:rsid w:val="00BA5787"/>
    <w:rsid w:val="00BB3AC7"/>
    <w:rsid w:val="00BD5338"/>
    <w:rsid w:val="00BE0AB5"/>
    <w:rsid w:val="00BF3E7C"/>
    <w:rsid w:val="00BF63DF"/>
    <w:rsid w:val="00C12DF6"/>
    <w:rsid w:val="00C21DB5"/>
    <w:rsid w:val="00C23572"/>
    <w:rsid w:val="00C27D8D"/>
    <w:rsid w:val="00C36EA2"/>
    <w:rsid w:val="00C400E3"/>
    <w:rsid w:val="00C579DD"/>
    <w:rsid w:val="00C644F3"/>
    <w:rsid w:val="00C87F44"/>
    <w:rsid w:val="00CA2677"/>
    <w:rsid w:val="00CA3556"/>
    <w:rsid w:val="00CB1E22"/>
    <w:rsid w:val="00CC19F2"/>
    <w:rsid w:val="00CD34F2"/>
    <w:rsid w:val="00CE4147"/>
    <w:rsid w:val="00CE68BB"/>
    <w:rsid w:val="00D170E6"/>
    <w:rsid w:val="00D175FD"/>
    <w:rsid w:val="00D21996"/>
    <w:rsid w:val="00D26B50"/>
    <w:rsid w:val="00D635BA"/>
    <w:rsid w:val="00D7102C"/>
    <w:rsid w:val="00D91257"/>
    <w:rsid w:val="00D92AFB"/>
    <w:rsid w:val="00DA363B"/>
    <w:rsid w:val="00DC633C"/>
    <w:rsid w:val="00DC7CF2"/>
    <w:rsid w:val="00DD5603"/>
    <w:rsid w:val="00E13C38"/>
    <w:rsid w:val="00E34809"/>
    <w:rsid w:val="00E512CA"/>
    <w:rsid w:val="00E54173"/>
    <w:rsid w:val="00E57DDB"/>
    <w:rsid w:val="00E8654F"/>
    <w:rsid w:val="00E926D1"/>
    <w:rsid w:val="00EA732F"/>
    <w:rsid w:val="00EF3EB0"/>
    <w:rsid w:val="00F1062B"/>
    <w:rsid w:val="00F17130"/>
    <w:rsid w:val="00F32DCC"/>
    <w:rsid w:val="00F36FED"/>
    <w:rsid w:val="00F4702F"/>
    <w:rsid w:val="00F55927"/>
    <w:rsid w:val="00F626D6"/>
    <w:rsid w:val="00F64D5A"/>
    <w:rsid w:val="00F77D39"/>
    <w:rsid w:val="00F814C8"/>
    <w:rsid w:val="00F90A9C"/>
    <w:rsid w:val="00F90EC4"/>
    <w:rsid w:val="00F911F2"/>
    <w:rsid w:val="00F953C8"/>
    <w:rsid w:val="00FA122B"/>
    <w:rsid w:val="00FA7B54"/>
    <w:rsid w:val="00FB3C82"/>
    <w:rsid w:val="00FC1F04"/>
    <w:rsid w:val="00FC3BF5"/>
    <w:rsid w:val="00FC60CC"/>
    <w:rsid w:val="00FC62B6"/>
    <w:rsid w:val="00FD1E4E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D3A32E"/>
  <w15:docId w15:val="{0EDB87B8-7006-4344-ADD7-E76E4A3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2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C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B1E22"/>
    <w:pPr>
      <w:spacing w:before="240" w:after="60"/>
      <w:jc w:val="both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CB1E22"/>
    <w:rPr>
      <w:rFonts w:ascii="Times New Roman" w:eastAsia="Times New Roman" w:hAnsi="Times New Roman" w:cs="Times New Roman"/>
      <w:i/>
      <w:lang w:eastAsia="ru-RU"/>
    </w:rPr>
  </w:style>
  <w:style w:type="paragraph" w:styleId="a3">
    <w:name w:val="Body Text"/>
    <w:basedOn w:val="a"/>
    <w:link w:val="a4"/>
    <w:rsid w:val="00CB1E2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B1E22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rsid w:val="001239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4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42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1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42D"/>
    <w:rPr>
      <w:rFonts w:ascii="Times New Roman" w:eastAsia="Times New Roman" w:hAnsi="Times New Roman" w:cs="Times New Roman"/>
      <w:lang w:eastAsia="ru-RU"/>
    </w:rPr>
  </w:style>
  <w:style w:type="paragraph" w:styleId="a9">
    <w:name w:val="Title"/>
    <w:basedOn w:val="a"/>
    <w:link w:val="aa"/>
    <w:qFormat/>
    <w:rsid w:val="00365870"/>
    <w:pPr>
      <w:widowControl w:val="0"/>
      <w:overflowPunct w:val="0"/>
      <w:autoSpaceDE w:val="0"/>
      <w:autoSpaceDN w:val="0"/>
      <w:adjustRightInd w:val="0"/>
      <w:ind w:left="-1134" w:firstLine="283"/>
      <w:jc w:val="center"/>
      <w:textAlignment w:val="baseline"/>
    </w:pPr>
    <w:rPr>
      <w:b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36587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Nonformat">
    <w:name w:val="ConsNonformat"/>
    <w:rsid w:val="00365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365870"/>
    <w:pPr>
      <w:widowControl w:val="0"/>
      <w:spacing w:after="0" w:line="240" w:lineRule="auto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5E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E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34809"/>
    <w:rPr>
      <w:rFonts w:ascii="Arial" w:hAnsi="Arial" w:cs="Arial"/>
      <w:color w:val="000000"/>
      <w:sz w:val="17"/>
      <w:szCs w:val="17"/>
    </w:rPr>
  </w:style>
  <w:style w:type="character" w:styleId="ae">
    <w:name w:val="Strong"/>
    <w:uiPriority w:val="22"/>
    <w:qFormat/>
    <w:rsid w:val="00E3480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12C2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2C2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2C27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2C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2C27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12C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12C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2C27"/>
    <w:rPr>
      <w:rFonts w:ascii="Times New Roman" w:eastAsia="Times New Roman" w:hAnsi="Times New Roman" w:cs="Times New Roman"/>
      <w:lang w:eastAsia="ru-RU"/>
    </w:rPr>
  </w:style>
  <w:style w:type="paragraph" w:styleId="af1">
    <w:name w:val="Plain Text"/>
    <w:basedOn w:val="a"/>
    <w:link w:val="af2"/>
    <w:semiHidden/>
    <w:rsid w:val="00612C2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612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1"/>
    <w:qFormat/>
    <w:rsid w:val="0091226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85FAB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85FAB"/>
    <w:rPr>
      <w:color w:val="800080" w:themeColor="followedHyperlink"/>
      <w:u w:val="single"/>
    </w:rPr>
  </w:style>
  <w:style w:type="paragraph" w:customStyle="1" w:styleId="11">
    <w:name w:val="Обычный1"/>
    <w:rsid w:val="00B948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B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36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1F17-895F-42B9-AA8E-C1EFD81A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Рустам Мулланурович</dc:creator>
  <cp:lastModifiedBy>Кузнецова Таисия</cp:lastModifiedBy>
  <cp:revision>9</cp:revision>
  <cp:lastPrinted>2016-06-22T09:04:00Z</cp:lastPrinted>
  <dcterms:created xsi:type="dcterms:W3CDTF">2019-12-12T07:08:00Z</dcterms:created>
  <dcterms:modified xsi:type="dcterms:W3CDTF">2020-01-09T07:30:00Z</dcterms:modified>
</cp:coreProperties>
</file>